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74B4" w14:textId="77777777" w:rsidR="00343209" w:rsidRPr="00343209" w:rsidRDefault="00343209" w:rsidP="00343209">
      <w:pPr>
        <w:spacing w:line="360" w:lineRule="auto"/>
        <w:jc w:val="right"/>
        <w:rPr>
          <w:sz w:val="22"/>
          <w:szCs w:val="22"/>
        </w:rPr>
      </w:pPr>
    </w:p>
    <w:p w14:paraId="761C63C5" w14:textId="11BB5A45" w:rsidR="008571D0" w:rsidRDefault="006A5781" w:rsidP="006A5781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Szczecin, dnia </w:t>
      </w:r>
      <w:r w:rsidR="003A07C7">
        <w:rPr>
          <w:sz w:val="22"/>
          <w:szCs w:val="22"/>
        </w:rPr>
        <w:t>25</w:t>
      </w:r>
      <w:r w:rsidR="003067B4">
        <w:rPr>
          <w:sz w:val="22"/>
          <w:szCs w:val="22"/>
        </w:rPr>
        <w:t xml:space="preserve"> marca</w:t>
      </w:r>
      <w:r>
        <w:rPr>
          <w:sz w:val="22"/>
          <w:szCs w:val="22"/>
        </w:rPr>
        <w:t xml:space="preserve"> 2025r. </w:t>
      </w:r>
    </w:p>
    <w:p w14:paraId="01BFF4FC" w14:textId="77777777" w:rsidR="006A5781" w:rsidRDefault="006A5781" w:rsidP="006A5781">
      <w:pPr>
        <w:spacing w:line="360" w:lineRule="auto"/>
        <w:jc w:val="right"/>
        <w:rPr>
          <w:sz w:val="22"/>
          <w:szCs w:val="22"/>
        </w:rPr>
      </w:pPr>
    </w:p>
    <w:p w14:paraId="1C8BA1FE" w14:textId="380D0175" w:rsidR="006A5781" w:rsidRPr="004B7711" w:rsidRDefault="006A5781" w:rsidP="006A5781">
      <w:pPr>
        <w:spacing w:line="360" w:lineRule="auto"/>
        <w:jc w:val="center"/>
        <w:rPr>
          <w:b/>
          <w:bCs/>
          <w:sz w:val="22"/>
          <w:szCs w:val="22"/>
        </w:rPr>
      </w:pPr>
      <w:r w:rsidRPr="004B7711">
        <w:rPr>
          <w:b/>
          <w:bCs/>
          <w:sz w:val="22"/>
          <w:szCs w:val="22"/>
        </w:rPr>
        <w:t xml:space="preserve">OGŁOSZENIE O </w:t>
      </w:r>
      <w:r w:rsidR="003A07C7">
        <w:rPr>
          <w:b/>
          <w:bCs/>
          <w:sz w:val="22"/>
          <w:szCs w:val="22"/>
        </w:rPr>
        <w:t>SPRZEDAŻY</w:t>
      </w:r>
    </w:p>
    <w:p w14:paraId="7D5A065A" w14:textId="5D20723A" w:rsidR="006A5781" w:rsidRPr="004B7711" w:rsidRDefault="006A5781" w:rsidP="006A5781">
      <w:pPr>
        <w:spacing w:line="360" w:lineRule="auto"/>
        <w:jc w:val="center"/>
        <w:rPr>
          <w:b/>
          <w:bCs/>
          <w:sz w:val="22"/>
          <w:szCs w:val="22"/>
        </w:rPr>
      </w:pPr>
      <w:r w:rsidRPr="004B7711">
        <w:rPr>
          <w:b/>
          <w:bCs/>
          <w:sz w:val="22"/>
          <w:szCs w:val="22"/>
        </w:rPr>
        <w:t xml:space="preserve">Prezes Zarządu PBH „Odra 3” sp. z o.o. ogłasza sprzedaż </w:t>
      </w:r>
    </w:p>
    <w:p w14:paraId="4D6F552E" w14:textId="22451357" w:rsidR="006A5781" w:rsidRPr="004B7711" w:rsidRDefault="006A5781" w:rsidP="006A5781">
      <w:pPr>
        <w:spacing w:line="360" w:lineRule="auto"/>
        <w:jc w:val="center"/>
        <w:rPr>
          <w:b/>
          <w:bCs/>
          <w:sz w:val="22"/>
          <w:szCs w:val="22"/>
        </w:rPr>
      </w:pPr>
      <w:r w:rsidRPr="004B7711">
        <w:rPr>
          <w:b/>
          <w:bCs/>
          <w:sz w:val="22"/>
          <w:szCs w:val="22"/>
        </w:rPr>
        <w:t>Składnika rzeczowego majątku ruchomego</w:t>
      </w:r>
    </w:p>
    <w:p w14:paraId="5BFF312D" w14:textId="516F13EE" w:rsidR="006A5781" w:rsidRPr="004B7711" w:rsidRDefault="006A5781" w:rsidP="006A5781">
      <w:pPr>
        <w:spacing w:line="360" w:lineRule="auto"/>
        <w:jc w:val="center"/>
        <w:rPr>
          <w:b/>
          <w:bCs/>
          <w:sz w:val="22"/>
          <w:szCs w:val="22"/>
        </w:rPr>
      </w:pPr>
      <w:bookmarkStart w:id="0" w:name="_Hlk191374206"/>
      <w:r w:rsidRPr="004B7711">
        <w:rPr>
          <w:b/>
          <w:bCs/>
          <w:sz w:val="22"/>
          <w:szCs w:val="22"/>
        </w:rPr>
        <w:t>Przedsiębiorstwa Budownictwa Hydrotechnicznego „Odra 3” sp. z o.o.</w:t>
      </w:r>
    </w:p>
    <w:bookmarkEnd w:id="0"/>
    <w:p w14:paraId="4F64A56F" w14:textId="77777777" w:rsidR="006A5781" w:rsidRDefault="006A5781" w:rsidP="006A5781">
      <w:pPr>
        <w:spacing w:line="360" w:lineRule="auto"/>
        <w:jc w:val="center"/>
        <w:rPr>
          <w:sz w:val="22"/>
          <w:szCs w:val="22"/>
        </w:rPr>
      </w:pPr>
    </w:p>
    <w:p w14:paraId="1629DD5C" w14:textId="77777777" w:rsidR="006A5781" w:rsidRDefault="006A5781" w:rsidP="006A5781">
      <w:pPr>
        <w:spacing w:line="360" w:lineRule="auto"/>
        <w:jc w:val="both"/>
        <w:rPr>
          <w:sz w:val="22"/>
          <w:szCs w:val="22"/>
        </w:rPr>
      </w:pPr>
    </w:p>
    <w:p w14:paraId="6B5DF842" w14:textId="77777777" w:rsidR="00F251E2" w:rsidRDefault="00F251E2" w:rsidP="006A5781">
      <w:pPr>
        <w:spacing w:line="360" w:lineRule="auto"/>
        <w:jc w:val="both"/>
        <w:rPr>
          <w:sz w:val="22"/>
          <w:szCs w:val="22"/>
        </w:rPr>
      </w:pPr>
    </w:p>
    <w:p w14:paraId="0C86C930" w14:textId="77777777" w:rsidR="00F251E2" w:rsidRDefault="00F251E2" w:rsidP="006A5781">
      <w:pPr>
        <w:spacing w:line="360" w:lineRule="auto"/>
        <w:jc w:val="both"/>
        <w:rPr>
          <w:sz w:val="22"/>
          <w:szCs w:val="22"/>
        </w:rPr>
      </w:pPr>
    </w:p>
    <w:p w14:paraId="331337D9" w14:textId="40CB0206" w:rsidR="00F251E2" w:rsidRDefault="00F251E2" w:rsidP="006A578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Prezes Zarządu PBH „Odra 3” sp. z o.o. w Szczecinie z siedzibą przy ul. Nadodrzańskiej 1, 70-034 szczecin, ogłasza sprzedaż składnika rzeczowego majątku ruchomego </w:t>
      </w:r>
      <w:r w:rsidRPr="00F251E2">
        <w:rPr>
          <w:sz w:val="22"/>
          <w:szCs w:val="22"/>
        </w:rPr>
        <w:t>Przedsiębiorstwa Budownictwa Hydrotechnicznego „Odra 3” sp. z o.o.</w:t>
      </w:r>
    </w:p>
    <w:p w14:paraId="778CF836" w14:textId="77777777" w:rsidR="00F251E2" w:rsidRDefault="00F251E2" w:rsidP="006A5781">
      <w:pPr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9932" w:type="dxa"/>
        <w:tblInd w:w="-289" w:type="dxa"/>
        <w:tblLook w:val="04A0" w:firstRow="1" w:lastRow="0" w:firstColumn="1" w:lastColumn="0" w:noHBand="0" w:noVBand="1"/>
      </w:tblPr>
      <w:tblGrid>
        <w:gridCol w:w="1304"/>
        <w:gridCol w:w="1731"/>
        <w:gridCol w:w="1071"/>
        <w:gridCol w:w="1093"/>
        <w:gridCol w:w="1365"/>
        <w:gridCol w:w="3368"/>
      </w:tblGrid>
      <w:tr w:rsidR="003A07C7" w14:paraId="1973DDB9" w14:textId="77777777" w:rsidTr="003A07C7">
        <w:tc>
          <w:tcPr>
            <w:tcW w:w="1304" w:type="dxa"/>
          </w:tcPr>
          <w:p w14:paraId="6C98CABA" w14:textId="02A00254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Określenie składnika</w:t>
            </w:r>
          </w:p>
        </w:tc>
        <w:tc>
          <w:tcPr>
            <w:tcW w:w="1731" w:type="dxa"/>
          </w:tcPr>
          <w:p w14:paraId="3CA625C0" w14:textId="6A0ED014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Lokalizacja </w:t>
            </w:r>
          </w:p>
        </w:tc>
        <w:tc>
          <w:tcPr>
            <w:tcW w:w="1071" w:type="dxa"/>
          </w:tcPr>
          <w:p w14:paraId="4D030B0B" w14:textId="65771EE0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ewid. </w:t>
            </w:r>
          </w:p>
        </w:tc>
        <w:tc>
          <w:tcPr>
            <w:tcW w:w="1093" w:type="dxa"/>
          </w:tcPr>
          <w:p w14:paraId="08CB8C1A" w14:textId="30FD3B01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prod.</w:t>
            </w:r>
          </w:p>
        </w:tc>
        <w:tc>
          <w:tcPr>
            <w:tcW w:w="1365" w:type="dxa"/>
          </w:tcPr>
          <w:p w14:paraId="0898578C" w14:textId="13E10532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wywoławcza</w:t>
            </w:r>
          </w:p>
        </w:tc>
        <w:tc>
          <w:tcPr>
            <w:tcW w:w="3368" w:type="dxa"/>
          </w:tcPr>
          <w:p w14:paraId="576359AB" w14:textId="6563B172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3A07C7" w14:paraId="59C2CC73" w14:textId="77777777" w:rsidTr="003A07C7">
        <w:tc>
          <w:tcPr>
            <w:tcW w:w="1304" w:type="dxa"/>
          </w:tcPr>
          <w:p w14:paraId="536EB254" w14:textId="77777777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Wilk</w:t>
            </w:r>
          </w:p>
          <w:p w14:paraId="6547267B" w14:textId="298217C1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Lodołamacz</w:t>
            </w:r>
          </w:p>
        </w:tc>
        <w:tc>
          <w:tcPr>
            <w:tcW w:w="1731" w:type="dxa"/>
          </w:tcPr>
          <w:p w14:paraId="46C4E69F" w14:textId="77777777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Obiekt Hydrotechniczny</w:t>
            </w:r>
          </w:p>
          <w:p w14:paraId="6CE132AD" w14:textId="77777777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Nadodrzańska 1</w:t>
            </w:r>
          </w:p>
          <w:p w14:paraId="759C2E59" w14:textId="2E4B871F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70-034 Szczecin</w:t>
            </w:r>
          </w:p>
        </w:tc>
        <w:tc>
          <w:tcPr>
            <w:tcW w:w="1071" w:type="dxa"/>
          </w:tcPr>
          <w:p w14:paraId="03AAFB3B" w14:textId="62F64BAA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3A4">
              <w:rPr>
                <w:sz w:val="22"/>
                <w:szCs w:val="22"/>
              </w:rPr>
              <w:t>SZ-01-020</w:t>
            </w:r>
          </w:p>
        </w:tc>
        <w:tc>
          <w:tcPr>
            <w:tcW w:w="1093" w:type="dxa"/>
          </w:tcPr>
          <w:p w14:paraId="5174B351" w14:textId="605EB782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</w:t>
            </w:r>
          </w:p>
        </w:tc>
        <w:tc>
          <w:tcPr>
            <w:tcW w:w="1365" w:type="dxa"/>
          </w:tcPr>
          <w:p w14:paraId="515E2370" w14:textId="0FE447B1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428 000,00 zł</w:t>
            </w:r>
          </w:p>
        </w:tc>
        <w:tc>
          <w:tcPr>
            <w:tcW w:w="3368" w:type="dxa"/>
          </w:tcPr>
          <w:p w14:paraId="35B6F13D" w14:textId="77777777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Lodołamacz rzeczno-zalewowy czołowy, motorowy, jednośrubowy przeznaczony do łamani lodu w rejonach rzeki Odry;</w:t>
            </w:r>
          </w:p>
          <w:p w14:paraId="743DE20A" w14:textId="77777777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3A4">
              <w:rPr>
                <w:sz w:val="22"/>
                <w:szCs w:val="22"/>
              </w:rPr>
              <w:t>w dniu 21.03.2024r lodołamacz „WILK” otrzymał Unijne Świadectwo Zdolności Żeglugowej nr SZ-EU/547</w:t>
            </w:r>
            <w:r>
              <w:rPr>
                <w:sz w:val="22"/>
                <w:szCs w:val="22"/>
              </w:rPr>
              <w:t>.</w:t>
            </w:r>
          </w:p>
          <w:p w14:paraId="67391E04" w14:textId="77777777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3A4">
              <w:rPr>
                <w:sz w:val="22"/>
                <w:szCs w:val="22"/>
              </w:rPr>
              <w:t>Wyłączenie lodołamacza z eksploatacji sprawiło, że nie wykonywano okresowych przeglądów i remontów klasowych, a część dokumentów prawno-żeglugowych utraciła ważność</w:t>
            </w:r>
            <w:r>
              <w:rPr>
                <w:sz w:val="22"/>
                <w:szCs w:val="22"/>
              </w:rPr>
              <w:t>.</w:t>
            </w:r>
          </w:p>
          <w:p w14:paraId="5E79A8CF" w14:textId="77777777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ważności świadectwa klasy PRS- utraciło ważność 26.09.2023r.</w:t>
            </w:r>
          </w:p>
          <w:p w14:paraId="2382534F" w14:textId="402F1D16" w:rsidR="003A07C7" w:rsidRDefault="003A07C7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Brak ważnego świadectwa pomiarowego – utraciło ważność 29.10.2023r. </w:t>
            </w:r>
          </w:p>
        </w:tc>
      </w:tr>
    </w:tbl>
    <w:p w14:paraId="08087AFA" w14:textId="77777777" w:rsidR="00F251E2" w:rsidRDefault="00F251E2" w:rsidP="006A5781">
      <w:pPr>
        <w:spacing w:line="360" w:lineRule="auto"/>
        <w:jc w:val="both"/>
        <w:rPr>
          <w:sz w:val="22"/>
          <w:szCs w:val="22"/>
        </w:rPr>
      </w:pPr>
    </w:p>
    <w:p w14:paraId="04953CF1" w14:textId="3691DDA1" w:rsidR="003067B4" w:rsidRDefault="003067B4" w:rsidP="003067B4">
      <w:pPr>
        <w:spacing w:line="360" w:lineRule="auto"/>
        <w:ind w:left="-993"/>
        <w:jc w:val="both"/>
        <w:rPr>
          <w:b/>
          <w:bCs/>
          <w:sz w:val="22"/>
          <w:szCs w:val="22"/>
        </w:rPr>
      </w:pPr>
      <w:r w:rsidRPr="003067B4">
        <w:rPr>
          <w:b/>
          <w:bCs/>
          <w:noProof/>
          <w:sz w:val="22"/>
          <w:szCs w:val="22"/>
        </w:rPr>
        <w:drawing>
          <wp:inline distT="0" distB="0" distL="0" distR="0" wp14:anchorId="14F047E7" wp14:editId="5A14CF77">
            <wp:extent cx="7086600" cy="3760227"/>
            <wp:effectExtent l="0" t="0" r="0" b="0"/>
            <wp:docPr id="2797468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468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8467" cy="377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5EF8C" w14:textId="77777777" w:rsidR="003067B4" w:rsidRDefault="003067B4" w:rsidP="006A5781">
      <w:pPr>
        <w:spacing w:line="360" w:lineRule="auto"/>
        <w:jc w:val="both"/>
        <w:rPr>
          <w:b/>
          <w:bCs/>
          <w:sz w:val="22"/>
          <w:szCs w:val="22"/>
        </w:rPr>
      </w:pPr>
    </w:p>
    <w:p w14:paraId="42BDF9B7" w14:textId="77777777" w:rsidR="003067B4" w:rsidRDefault="003067B4" w:rsidP="006A5781">
      <w:pPr>
        <w:spacing w:line="360" w:lineRule="auto"/>
        <w:jc w:val="both"/>
        <w:rPr>
          <w:b/>
          <w:bCs/>
          <w:sz w:val="22"/>
          <w:szCs w:val="22"/>
        </w:rPr>
      </w:pPr>
    </w:p>
    <w:p w14:paraId="3FA88832" w14:textId="5C1972BB" w:rsidR="00F251E2" w:rsidRPr="00F251E2" w:rsidRDefault="00F251E2" w:rsidP="006A5781">
      <w:pPr>
        <w:spacing w:line="360" w:lineRule="auto"/>
        <w:jc w:val="both"/>
        <w:rPr>
          <w:b/>
          <w:bCs/>
          <w:sz w:val="22"/>
          <w:szCs w:val="22"/>
        </w:rPr>
      </w:pPr>
      <w:r w:rsidRPr="00F251E2">
        <w:rPr>
          <w:b/>
          <w:bCs/>
          <w:sz w:val="22"/>
          <w:szCs w:val="22"/>
        </w:rPr>
        <w:t xml:space="preserve">Miejsce i termin przeprowadzenia </w:t>
      </w:r>
      <w:r w:rsidR="003A07C7">
        <w:rPr>
          <w:b/>
          <w:bCs/>
          <w:sz w:val="22"/>
          <w:szCs w:val="22"/>
        </w:rPr>
        <w:t>sprzedaży</w:t>
      </w:r>
      <w:r w:rsidRPr="00F251E2">
        <w:rPr>
          <w:b/>
          <w:bCs/>
          <w:sz w:val="22"/>
          <w:szCs w:val="22"/>
        </w:rPr>
        <w:t>:</w:t>
      </w:r>
    </w:p>
    <w:p w14:paraId="73BB23A4" w14:textId="1208CE4E" w:rsidR="00F251E2" w:rsidRDefault="00F251E2" w:rsidP="006A578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Otwarcie ofert odbędzie się </w:t>
      </w:r>
      <w:r w:rsidRPr="003067B4">
        <w:rPr>
          <w:sz w:val="22"/>
          <w:szCs w:val="22"/>
          <w:highlight w:val="yellow"/>
        </w:rPr>
        <w:t xml:space="preserve">w dniu </w:t>
      </w:r>
      <w:r w:rsidR="000038FF">
        <w:rPr>
          <w:sz w:val="22"/>
          <w:szCs w:val="22"/>
          <w:highlight w:val="yellow"/>
        </w:rPr>
        <w:t>30</w:t>
      </w:r>
      <w:r w:rsidR="003067B4" w:rsidRPr="003067B4">
        <w:rPr>
          <w:sz w:val="22"/>
          <w:szCs w:val="22"/>
          <w:highlight w:val="yellow"/>
        </w:rPr>
        <w:t xml:space="preserve"> kwietnia</w:t>
      </w:r>
      <w:r w:rsidRPr="003067B4">
        <w:rPr>
          <w:sz w:val="22"/>
          <w:szCs w:val="22"/>
          <w:highlight w:val="yellow"/>
        </w:rPr>
        <w:t xml:space="preserve"> 2025r. o godzinie 11:00</w:t>
      </w:r>
      <w:r>
        <w:rPr>
          <w:sz w:val="22"/>
          <w:szCs w:val="22"/>
        </w:rPr>
        <w:t xml:space="preserve"> w siedzibie </w:t>
      </w:r>
      <w:r w:rsidRPr="00F251E2">
        <w:rPr>
          <w:sz w:val="22"/>
          <w:szCs w:val="22"/>
        </w:rPr>
        <w:t>Przedsiębiorstwa Budownictwa Hydrotechnicznego „Odra 3” sp. z o.o.</w:t>
      </w:r>
      <w:r>
        <w:rPr>
          <w:sz w:val="22"/>
          <w:szCs w:val="22"/>
        </w:rPr>
        <w:t xml:space="preserve"> przy ul. Nadodrzańskiej 1, 70-034 Szczecin, w pokoju nr 20.</w:t>
      </w:r>
    </w:p>
    <w:p w14:paraId="2B833054" w14:textId="77777777" w:rsidR="00F251E2" w:rsidRDefault="00F251E2" w:rsidP="006A5781">
      <w:pPr>
        <w:spacing w:line="360" w:lineRule="auto"/>
        <w:jc w:val="both"/>
        <w:rPr>
          <w:sz w:val="22"/>
          <w:szCs w:val="22"/>
        </w:rPr>
      </w:pPr>
    </w:p>
    <w:p w14:paraId="0D747FBA" w14:textId="4D225994" w:rsidR="00F251E2" w:rsidRPr="00A44AC5" w:rsidRDefault="00A44AC5" w:rsidP="006A5781">
      <w:pPr>
        <w:spacing w:line="360" w:lineRule="auto"/>
        <w:jc w:val="both"/>
        <w:rPr>
          <w:b/>
          <w:bCs/>
          <w:sz w:val="22"/>
          <w:szCs w:val="22"/>
        </w:rPr>
      </w:pPr>
      <w:r w:rsidRPr="00A44AC5">
        <w:rPr>
          <w:b/>
          <w:bCs/>
          <w:sz w:val="22"/>
          <w:szCs w:val="22"/>
        </w:rPr>
        <w:t>Miejsce i termin, w którym można obejrzeć sprzedawany składnik rzeczowy majątku ruchomego:</w:t>
      </w:r>
    </w:p>
    <w:p w14:paraId="7E2F857C" w14:textId="056E4796" w:rsidR="00A44AC5" w:rsidRDefault="00A44AC5" w:rsidP="006A5781">
      <w:pPr>
        <w:spacing w:line="360" w:lineRule="auto"/>
        <w:jc w:val="both"/>
        <w:rPr>
          <w:sz w:val="22"/>
          <w:szCs w:val="22"/>
        </w:rPr>
      </w:pPr>
      <w:r w:rsidRPr="00A44AC5">
        <w:rPr>
          <w:sz w:val="22"/>
          <w:szCs w:val="22"/>
        </w:rPr>
        <w:t>Składnik rzeczow</w:t>
      </w:r>
      <w:r>
        <w:rPr>
          <w:sz w:val="22"/>
          <w:szCs w:val="22"/>
        </w:rPr>
        <w:t>y</w:t>
      </w:r>
      <w:r w:rsidRPr="00A44AC5">
        <w:rPr>
          <w:sz w:val="22"/>
          <w:szCs w:val="22"/>
        </w:rPr>
        <w:t xml:space="preserve"> majątku ruchomego można obejrzeć w dni robocze w godz. od </w:t>
      </w:r>
      <w:r>
        <w:rPr>
          <w:sz w:val="22"/>
          <w:szCs w:val="22"/>
        </w:rPr>
        <w:t>9</w:t>
      </w:r>
      <w:r w:rsidRPr="00A44AC5">
        <w:rPr>
          <w:sz w:val="22"/>
          <w:szCs w:val="22"/>
        </w:rPr>
        <w:t>:00 do 1</w:t>
      </w:r>
      <w:r>
        <w:rPr>
          <w:sz w:val="22"/>
          <w:szCs w:val="22"/>
        </w:rPr>
        <w:t>4</w:t>
      </w:r>
      <w:r w:rsidRPr="00A44AC5">
        <w:rPr>
          <w:sz w:val="22"/>
          <w:szCs w:val="22"/>
        </w:rPr>
        <w:t>:00 po wcześniejszym umówieniu się poprzez wysłanie maila na adres:</w:t>
      </w:r>
      <w:r>
        <w:rPr>
          <w:sz w:val="22"/>
          <w:szCs w:val="22"/>
        </w:rPr>
        <w:t xml:space="preserve"> </w:t>
      </w:r>
      <w:hyperlink r:id="rId9" w:history="1">
        <w:r w:rsidRPr="0070687F">
          <w:rPr>
            <w:rStyle w:val="Hipercze"/>
            <w:sz w:val="22"/>
            <w:szCs w:val="22"/>
          </w:rPr>
          <w:t>pbh@odra3.com.pl</w:t>
        </w:r>
      </w:hyperlink>
    </w:p>
    <w:p w14:paraId="0A3A0ACF" w14:textId="77777777" w:rsidR="00A44AC5" w:rsidRPr="00A44AC5" w:rsidRDefault="00A44AC5" w:rsidP="006A5781">
      <w:pPr>
        <w:spacing w:line="360" w:lineRule="auto"/>
        <w:jc w:val="both"/>
        <w:rPr>
          <w:b/>
          <w:bCs/>
          <w:sz w:val="22"/>
          <w:szCs w:val="22"/>
        </w:rPr>
      </w:pPr>
    </w:p>
    <w:p w14:paraId="4F9CC163" w14:textId="05D92BE5" w:rsidR="00A44AC5" w:rsidRPr="00A44AC5" w:rsidRDefault="00A44AC5" w:rsidP="006A5781">
      <w:pPr>
        <w:spacing w:line="360" w:lineRule="auto"/>
        <w:jc w:val="both"/>
        <w:rPr>
          <w:b/>
          <w:bCs/>
          <w:sz w:val="22"/>
          <w:szCs w:val="22"/>
        </w:rPr>
      </w:pPr>
      <w:r w:rsidRPr="00A44AC5">
        <w:rPr>
          <w:b/>
          <w:bCs/>
          <w:sz w:val="22"/>
          <w:szCs w:val="22"/>
        </w:rPr>
        <w:t>Wysokość wadium oraz forma, termin i miejsce jego wniesienia:</w:t>
      </w:r>
    </w:p>
    <w:p w14:paraId="61A717E5" w14:textId="67726323" w:rsidR="00A44AC5" w:rsidRPr="00A44AC5" w:rsidRDefault="00A44AC5" w:rsidP="00A44AC5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A44AC5">
        <w:rPr>
          <w:sz w:val="22"/>
          <w:szCs w:val="22"/>
        </w:rPr>
        <w:lastRenderedPageBreak/>
        <w:t xml:space="preserve">Warunkiem przystąpienia do </w:t>
      </w:r>
      <w:r w:rsidR="003A07C7">
        <w:rPr>
          <w:sz w:val="22"/>
          <w:szCs w:val="22"/>
        </w:rPr>
        <w:t>udziału w sprzedaży</w:t>
      </w:r>
      <w:r w:rsidRPr="00A44AC5">
        <w:rPr>
          <w:sz w:val="22"/>
          <w:szCs w:val="22"/>
        </w:rPr>
        <w:t xml:space="preserve"> jest wniesienie wadium w wysokości 10 % ceny wywoławczej sprzedawanej jednostki. Wadium wnosi się na rachunek bankowy Banku BANK Pekao S.A. 83 1240 3813 1111 0010 3513 3879</w:t>
      </w:r>
    </w:p>
    <w:p w14:paraId="1DC110B0" w14:textId="15E106A3" w:rsidR="00A44AC5" w:rsidRPr="00A44AC5" w:rsidRDefault="00A44AC5" w:rsidP="00A44AC5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A44AC5">
        <w:rPr>
          <w:sz w:val="22"/>
          <w:szCs w:val="22"/>
        </w:rPr>
        <w:t xml:space="preserve">W tytule przelewu należy wpisać „Wadium, </w:t>
      </w:r>
      <w:r w:rsidR="003A07C7">
        <w:rPr>
          <w:sz w:val="22"/>
          <w:szCs w:val="22"/>
        </w:rPr>
        <w:t>sprzedaż</w:t>
      </w:r>
      <w:r w:rsidRPr="00A44AC5">
        <w:rPr>
          <w:sz w:val="22"/>
          <w:szCs w:val="22"/>
        </w:rPr>
        <w:t xml:space="preserve"> Lodołamacz „WILK” ”</w:t>
      </w:r>
    </w:p>
    <w:p w14:paraId="68B53CE4" w14:textId="77777777" w:rsidR="00A44AC5" w:rsidRPr="00A44AC5" w:rsidRDefault="00A44AC5" w:rsidP="00A44AC5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A44AC5">
        <w:rPr>
          <w:sz w:val="22"/>
          <w:szCs w:val="22"/>
        </w:rPr>
        <w:t xml:space="preserve">Oferent jest zobowiązany do dołączenia do oferty potwierdzenia dowodu wpłaty wadium. </w:t>
      </w:r>
    </w:p>
    <w:p w14:paraId="3E4B37B5" w14:textId="77777777" w:rsidR="00A44AC5" w:rsidRPr="00A44AC5" w:rsidRDefault="00A44AC5" w:rsidP="00A44AC5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A44AC5">
        <w:rPr>
          <w:sz w:val="22"/>
          <w:szCs w:val="22"/>
        </w:rPr>
        <w:t xml:space="preserve">Wadium złożone przez oferentów, których oferty nie zostały wybrane lub zostały odrzucone, zwraca się w terminie 7 dni, odpowiednio od dnia dokonania wyboru lub odrzucenia oferty. </w:t>
      </w:r>
    </w:p>
    <w:p w14:paraId="5F0956C1" w14:textId="77777777" w:rsidR="00A44AC5" w:rsidRPr="00A44AC5" w:rsidRDefault="00A44AC5" w:rsidP="00A44AC5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A44AC5">
        <w:rPr>
          <w:sz w:val="22"/>
          <w:szCs w:val="22"/>
        </w:rPr>
        <w:t xml:space="preserve">Wadium złożone przez nabywcę zalicza się na poczet ceny. </w:t>
      </w:r>
    </w:p>
    <w:p w14:paraId="6F3AE028" w14:textId="68BFC1E6" w:rsidR="00F251E2" w:rsidRDefault="00A44AC5" w:rsidP="00A44AC5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A44AC5">
        <w:rPr>
          <w:sz w:val="22"/>
          <w:szCs w:val="22"/>
        </w:rPr>
        <w:t xml:space="preserve">Wadium nie podlega zwrotowi, w przypadku, gdy oferent, który </w:t>
      </w:r>
      <w:r w:rsidR="003A07C7">
        <w:rPr>
          <w:sz w:val="22"/>
          <w:szCs w:val="22"/>
        </w:rPr>
        <w:t>został wybrany</w:t>
      </w:r>
      <w:r w:rsidRPr="00A44AC5">
        <w:rPr>
          <w:sz w:val="22"/>
          <w:szCs w:val="22"/>
        </w:rPr>
        <w:t>, uchyli się od zawarcia umowy sprzedaży.</w:t>
      </w:r>
    </w:p>
    <w:p w14:paraId="4781B569" w14:textId="77777777" w:rsidR="00DC392D" w:rsidRDefault="00DC392D" w:rsidP="00DC392D">
      <w:pPr>
        <w:spacing w:line="360" w:lineRule="auto"/>
        <w:jc w:val="both"/>
        <w:rPr>
          <w:sz w:val="22"/>
          <w:szCs w:val="22"/>
        </w:rPr>
      </w:pPr>
    </w:p>
    <w:p w14:paraId="1B886105" w14:textId="77777777" w:rsidR="00DC392D" w:rsidRPr="004B7711" w:rsidRDefault="00DC392D" w:rsidP="00DC392D">
      <w:pPr>
        <w:spacing w:line="360" w:lineRule="auto"/>
        <w:jc w:val="both"/>
        <w:rPr>
          <w:b/>
          <w:bCs/>
          <w:sz w:val="22"/>
          <w:szCs w:val="22"/>
        </w:rPr>
      </w:pPr>
      <w:r w:rsidRPr="004B7711">
        <w:rPr>
          <w:b/>
          <w:bCs/>
          <w:sz w:val="22"/>
          <w:szCs w:val="22"/>
        </w:rPr>
        <w:t xml:space="preserve">Wymagania, jakim powinna odpowiadać oferta: </w:t>
      </w:r>
    </w:p>
    <w:p w14:paraId="17B091FD" w14:textId="77777777" w:rsidR="00DC392D" w:rsidRDefault="00DC392D" w:rsidP="00DC392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C392D">
        <w:rPr>
          <w:sz w:val="22"/>
          <w:szCs w:val="22"/>
        </w:rPr>
        <w:t xml:space="preserve">Imię, nazwisko i adres zamieszkania lub nazwę wraz z adresem firmy, dane kontaktowe: telefon kontaktowy, adres e-mail; </w:t>
      </w:r>
    </w:p>
    <w:p w14:paraId="38BCC075" w14:textId="77777777" w:rsidR="00DC392D" w:rsidRDefault="00DC392D" w:rsidP="00DC392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C392D">
        <w:rPr>
          <w:sz w:val="22"/>
          <w:szCs w:val="22"/>
        </w:rPr>
        <w:t xml:space="preserve">Oferowaną cenę zakupu i warunki jej zapłaty; </w:t>
      </w:r>
    </w:p>
    <w:p w14:paraId="67D0CB6B" w14:textId="282B1444" w:rsidR="00DC392D" w:rsidRDefault="00DC392D" w:rsidP="00DC392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C392D">
        <w:rPr>
          <w:sz w:val="22"/>
          <w:szCs w:val="22"/>
        </w:rPr>
        <w:t xml:space="preserve">Oświadczenie oferenta, że zapoznał się ze stanem składnika rzeczowego majątku ruchomego będącego przedmiotem </w:t>
      </w:r>
      <w:r w:rsidR="003A07C7">
        <w:rPr>
          <w:sz w:val="22"/>
          <w:szCs w:val="22"/>
        </w:rPr>
        <w:t>sprzedazy</w:t>
      </w:r>
      <w:r w:rsidRPr="00DC392D">
        <w:rPr>
          <w:sz w:val="22"/>
          <w:szCs w:val="22"/>
        </w:rPr>
        <w:t xml:space="preserve">, albo że ponosi odpowiedzialność za skutki wynikające z rezygnacji z zapoznania się ze stanem tego składnika; </w:t>
      </w:r>
    </w:p>
    <w:p w14:paraId="0DCF34AE" w14:textId="77777777" w:rsidR="00DC392D" w:rsidRDefault="00DC392D" w:rsidP="00DC392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C392D">
        <w:rPr>
          <w:sz w:val="22"/>
          <w:szCs w:val="22"/>
        </w:rPr>
        <w:t xml:space="preserve">Kopię dowodu wpłaty wadium; </w:t>
      </w:r>
    </w:p>
    <w:p w14:paraId="7996251E" w14:textId="77777777" w:rsidR="00DC392D" w:rsidRDefault="00DC392D" w:rsidP="00DC392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C392D">
        <w:rPr>
          <w:sz w:val="22"/>
          <w:szCs w:val="22"/>
        </w:rPr>
        <w:t xml:space="preserve">Oświadczenie oferenta na jaki numer konta ma zostać zwrócone wadium; </w:t>
      </w:r>
    </w:p>
    <w:p w14:paraId="0E338F19" w14:textId="77777777" w:rsidR="00DC392D" w:rsidRDefault="00DC392D" w:rsidP="00DC392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C392D">
        <w:rPr>
          <w:sz w:val="22"/>
          <w:szCs w:val="22"/>
        </w:rPr>
        <w:t xml:space="preserve">W przypadku oferty składanej przez osoby prawne do oferty należy załączyć aktualny odpis z właściwego rejestru lub w przypadku działalności gospodarczej - CEIDG; </w:t>
      </w:r>
    </w:p>
    <w:p w14:paraId="484F7DEE" w14:textId="6D05AFBB" w:rsidR="00DC392D" w:rsidRDefault="00DC392D" w:rsidP="00DC392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C392D">
        <w:rPr>
          <w:sz w:val="22"/>
          <w:szCs w:val="22"/>
        </w:rPr>
        <w:t>Zgodę na przetwarzanie danych osobowych (dotyczy osób fizycznych).</w:t>
      </w:r>
    </w:p>
    <w:p w14:paraId="202EA122" w14:textId="77777777" w:rsidR="004B7711" w:rsidRDefault="004B7711" w:rsidP="004B7711">
      <w:pPr>
        <w:spacing w:line="360" w:lineRule="auto"/>
        <w:jc w:val="both"/>
        <w:rPr>
          <w:sz w:val="22"/>
          <w:szCs w:val="22"/>
        </w:rPr>
      </w:pPr>
    </w:p>
    <w:p w14:paraId="1C48E17F" w14:textId="77777777" w:rsidR="004B7711" w:rsidRPr="004B7711" w:rsidRDefault="004B7711" w:rsidP="004B7711">
      <w:pPr>
        <w:spacing w:line="360" w:lineRule="auto"/>
        <w:jc w:val="both"/>
        <w:rPr>
          <w:b/>
          <w:bCs/>
          <w:sz w:val="22"/>
          <w:szCs w:val="22"/>
        </w:rPr>
      </w:pPr>
      <w:r w:rsidRPr="004B7711">
        <w:rPr>
          <w:b/>
          <w:bCs/>
          <w:sz w:val="22"/>
          <w:szCs w:val="22"/>
        </w:rPr>
        <w:t xml:space="preserve">Termin, miejsce i tryb złożenia oferty oraz okres, w którym oferta jest wiążąca, </w:t>
      </w:r>
    </w:p>
    <w:p w14:paraId="21A43F1D" w14:textId="0F6B7C4A" w:rsidR="004B7711" w:rsidRPr="004B7711" w:rsidRDefault="004B7711" w:rsidP="004B7711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Ofertę wraz z wymaganymi dokumentami należy dostarczyć </w:t>
      </w:r>
      <w:r w:rsidRPr="000038FF">
        <w:rPr>
          <w:sz w:val="22"/>
          <w:szCs w:val="22"/>
          <w:highlight w:val="yellow"/>
        </w:rPr>
        <w:t xml:space="preserve">do dnia </w:t>
      </w:r>
      <w:r w:rsidR="000038FF" w:rsidRPr="000038FF">
        <w:rPr>
          <w:sz w:val="22"/>
          <w:szCs w:val="22"/>
          <w:highlight w:val="yellow"/>
        </w:rPr>
        <w:t>2</w:t>
      </w:r>
      <w:r w:rsidR="003A07C7">
        <w:rPr>
          <w:sz w:val="22"/>
          <w:szCs w:val="22"/>
          <w:highlight w:val="yellow"/>
        </w:rPr>
        <w:t>8</w:t>
      </w:r>
      <w:r w:rsidR="003067B4" w:rsidRPr="000038FF">
        <w:rPr>
          <w:sz w:val="22"/>
          <w:szCs w:val="22"/>
          <w:highlight w:val="yellow"/>
        </w:rPr>
        <w:t>.04.2025</w:t>
      </w:r>
      <w:r w:rsidRPr="000038FF">
        <w:rPr>
          <w:sz w:val="22"/>
          <w:szCs w:val="22"/>
          <w:highlight w:val="yellow"/>
        </w:rPr>
        <w:t xml:space="preserve"> r. do godziny</w:t>
      </w:r>
      <w:r w:rsidRPr="004B7711">
        <w:rPr>
          <w:sz w:val="22"/>
          <w:szCs w:val="22"/>
        </w:rPr>
        <w:t xml:space="preserve"> 14:00 w zaklejonej kopercie, z dopiskiem „sprzedaż składników rzeczowych majątku ruchomego </w:t>
      </w:r>
      <w:r>
        <w:rPr>
          <w:sz w:val="22"/>
          <w:szCs w:val="22"/>
        </w:rPr>
        <w:t>– Lodołamacz „WILK” - PBH „Odra 3” sp. z o.o.</w:t>
      </w:r>
      <w:r w:rsidRPr="004B7711">
        <w:rPr>
          <w:sz w:val="22"/>
          <w:szCs w:val="22"/>
        </w:rPr>
        <w:t>”, na adres: Przedsiębiorstwa Budownictwa Hydrotechnicznego „Odra 3” sp. z o.o.</w:t>
      </w:r>
      <w:r>
        <w:rPr>
          <w:sz w:val="22"/>
          <w:szCs w:val="22"/>
        </w:rPr>
        <w:t xml:space="preserve"> </w:t>
      </w:r>
      <w:r w:rsidRPr="004B7711">
        <w:rPr>
          <w:sz w:val="22"/>
          <w:szCs w:val="22"/>
        </w:rPr>
        <w:t xml:space="preserve">ul. </w:t>
      </w:r>
      <w:r>
        <w:rPr>
          <w:sz w:val="22"/>
          <w:szCs w:val="22"/>
        </w:rPr>
        <w:t>Nadodrzańska 1</w:t>
      </w:r>
      <w:r w:rsidRPr="004B7711">
        <w:rPr>
          <w:sz w:val="22"/>
          <w:szCs w:val="22"/>
        </w:rPr>
        <w:t>, 70-03</w:t>
      </w:r>
      <w:r>
        <w:rPr>
          <w:sz w:val="22"/>
          <w:szCs w:val="22"/>
        </w:rPr>
        <w:t>4</w:t>
      </w:r>
      <w:r w:rsidRPr="004B7711">
        <w:rPr>
          <w:sz w:val="22"/>
          <w:szCs w:val="22"/>
        </w:rPr>
        <w:t xml:space="preserve"> Szczecin; </w:t>
      </w:r>
    </w:p>
    <w:p w14:paraId="6097CFBB" w14:textId="498EDEB8" w:rsidR="004B7711" w:rsidRDefault="004B7711" w:rsidP="004B7711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>Termin związania ofert wynosi 30 dni od dnia otwarcia kopert.</w:t>
      </w:r>
    </w:p>
    <w:p w14:paraId="4AECDFF1" w14:textId="77777777" w:rsidR="004B7711" w:rsidRDefault="004B7711" w:rsidP="004B7711">
      <w:pPr>
        <w:spacing w:line="360" w:lineRule="auto"/>
        <w:jc w:val="both"/>
        <w:rPr>
          <w:sz w:val="22"/>
          <w:szCs w:val="22"/>
        </w:rPr>
      </w:pPr>
    </w:p>
    <w:p w14:paraId="14DDF552" w14:textId="77777777" w:rsidR="004B7711" w:rsidRPr="004B7711" w:rsidRDefault="004B7711" w:rsidP="004B7711">
      <w:pPr>
        <w:spacing w:line="360" w:lineRule="auto"/>
        <w:jc w:val="both"/>
        <w:rPr>
          <w:b/>
          <w:bCs/>
          <w:sz w:val="22"/>
          <w:szCs w:val="22"/>
        </w:rPr>
      </w:pPr>
      <w:r w:rsidRPr="004B7711">
        <w:rPr>
          <w:b/>
          <w:bCs/>
          <w:sz w:val="22"/>
          <w:szCs w:val="22"/>
        </w:rPr>
        <w:t xml:space="preserve">Termin zawarcia umowy sprzedaży: </w:t>
      </w:r>
    </w:p>
    <w:p w14:paraId="7223042C" w14:textId="77777777" w:rsidR="004B7711" w:rsidRDefault="004B7711" w:rsidP="004B7711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lastRenderedPageBreak/>
        <w:t xml:space="preserve">Umowa sprzedaży zostanie zawarta w terminie 7 dni od dnia wyboru oferenta, który zaoferuje najwyższą cenę za wybrany składnik majątku; </w:t>
      </w:r>
    </w:p>
    <w:p w14:paraId="7DC6F54A" w14:textId="77777777" w:rsidR="004B7711" w:rsidRDefault="004B7711" w:rsidP="004B7711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Jeżeli co najmniej dwie oferty będą opiewać na jednakową cenę – pomiędzy oferentami zostanie przeprowadzona aukcja;  </w:t>
      </w:r>
    </w:p>
    <w:p w14:paraId="75D0500C" w14:textId="77D09467" w:rsidR="004B7711" w:rsidRDefault="004B7711" w:rsidP="004B7711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Nabywca jest zobowiązany zapłacić cenę nabycia w terminie do 7 dni od daty zawarcia umowy sprzedaży; </w:t>
      </w:r>
    </w:p>
    <w:p w14:paraId="1A3616FF" w14:textId="281CE6D7" w:rsidR="004B7711" w:rsidRDefault="004B7711" w:rsidP="004B7711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Wydanie przedmiotu sprzedaży nastąpi niezwłocznie po zapłaceniu przez nabywcę ceny zbycia w terminie określonym przez sprzedającego na podstawie protokołu odbioru; </w:t>
      </w:r>
    </w:p>
    <w:p w14:paraId="5EF2732D" w14:textId="539BC735" w:rsidR="004B7711" w:rsidRDefault="004B7711" w:rsidP="004B7711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>Wszelkie koszty i opłaty ponosi nabywca.</w:t>
      </w:r>
    </w:p>
    <w:p w14:paraId="27EA18B9" w14:textId="77777777" w:rsidR="004B7711" w:rsidRDefault="004B7711" w:rsidP="004B7711">
      <w:pPr>
        <w:spacing w:line="360" w:lineRule="auto"/>
        <w:jc w:val="both"/>
        <w:rPr>
          <w:sz w:val="22"/>
          <w:szCs w:val="22"/>
        </w:rPr>
      </w:pPr>
    </w:p>
    <w:p w14:paraId="42E8F939" w14:textId="6D15DC42" w:rsidR="004B7711" w:rsidRPr="004B7711" w:rsidRDefault="004B7711" w:rsidP="004B7711">
      <w:pPr>
        <w:spacing w:line="360" w:lineRule="auto"/>
        <w:jc w:val="both"/>
        <w:rPr>
          <w:b/>
          <w:bCs/>
          <w:sz w:val="22"/>
          <w:szCs w:val="22"/>
        </w:rPr>
      </w:pPr>
      <w:r w:rsidRPr="004B7711">
        <w:rPr>
          <w:b/>
          <w:bCs/>
          <w:sz w:val="22"/>
          <w:szCs w:val="22"/>
        </w:rPr>
        <w:t>Pouczenia:</w:t>
      </w:r>
    </w:p>
    <w:p w14:paraId="72BBA21E" w14:textId="77702866" w:rsidR="004B7711" w:rsidRDefault="004B7711" w:rsidP="004B771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Organizatorowi </w:t>
      </w:r>
      <w:r w:rsidR="003A07C7">
        <w:rPr>
          <w:sz w:val="22"/>
          <w:szCs w:val="22"/>
        </w:rPr>
        <w:t>sprzedaży</w:t>
      </w:r>
      <w:r w:rsidRPr="004B7711">
        <w:rPr>
          <w:sz w:val="22"/>
          <w:szCs w:val="22"/>
        </w:rPr>
        <w:t xml:space="preserve"> przysługuje prawo zamknięcia </w:t>
      </w:r>
      <w:r w:rsidR="003A07C7">
        <w:rPr>
          <w:sz w:val="22"/>
          <w:szCs w:val="22"/>
        </w:rPr>
        <w:t>sprzedazy</w:t>
      </w:r>
      <w:r w:rsidRPr="004B7711">
        <w:rPr>
          <w:sz w:val="22"/>
          <w:szCs w:val="22"/>
        </w:rPr>
        <w:t xml:space="preserve"> bez wybrania którejkolwiek z ofert, bez podania przyczyn. </w:t>
      </w:r>
    </w:p>
    <w:p w14:paraId="7F359A06" w14:textId="5F667F99" w:rsidR="004B7711" w:rsidRDefault="004B7711" w:rsidP="004B771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Warunkiem przystąpienia </w:t>
      </w:r>
      <w:r w:rsidR="003A07C7">
        <w:rPr>
          <w:sz w:val="22"/>
          <w:szCs w:val="22"/>
        </w:rPr>
        <w:t xml:space="preserve">do składania ofert </w:t>
      </w:r>
      <w:r w:rsidRPr="004B7711">
        <w:rPr>
          <w:sz w:val="22"/>
          <w:szCs w:val="22"/>
        </w:rPr>
        <w:t xml:space="preserve">jest wniesienie wadium w wysokości 10 % ceny wywoławczej sprzedawanego składnika rzeczowego majątku ruchomego. </w:t>
      </w:r>
    </w:p>
    <w:p w14:paraId="59C91146" w14:textId="7F53A270" w:rsidR="004B7711" w:rsidRDefault="004B7711" w:rsidP="004B771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Wadium złożone przez oferentów, których oferty nie zostały wybrane lub zostały odrzucone, zwraca się w terminie 7 dni, odpowiednio od dnia dokonania wyboru lub odrzucenia oferty. </w:t>
      </w:r>
    </w:p>
    <w:p w14:paraId="0C429613" w14:textId="19F60452" w:rsidR="004B7711" w:rsidRDefault="004B7711" w:rsidP="004B771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Wadium złożone przez nabywcę zalicza się na poczet ceny. </w:t>
      </w:r>
    </w:p>
    <w:p w14:paraId="70CE6593" w14:textId="24CAC0A0" w:rsidR="004B7711" w:rsidRDefault="004B7711" w:rsidP="004B771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Wadium nie podlega zwrotowi w przypadku, gdy oferent, który wygrał, uchyli się od zawarcia umowy sprzedaży. </w:t>
      </w:r>
    </w:p>
    <w:p w14:paraId="72DA19DA" w14:textId="7A39FDE6" w:rsidR="004B7711" w:rsidRDefault="004B7711" w:rsidP="004B771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 Komisja odrzuca ofertę, jeżeli: </w:t>
      </w:r>
    </w:p>
    <w:p w14:paraId="7542D5EA" w14:textId="2823C19D" w:rsidR="004B7711" w:rsidRDefault="004B7711" w:rsidP="004B7711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została złożona po wyznaczonym terminie, w niewłaściwym miejscu lub przez oferenta, który nie wniósł wadium; </w:t>
      </w:r>
    </w:p>
    <w:p w14:paraId="69D41025" w14:textId="1DCE6149" w:rsidR="004B7711" w:rsidRPr="004B7711" w:rsidRDefault="004B7711" w:rsidP="004B7711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>nie zawiera danych i dokumentów, o których mowa w pkt 4 lub są one niekompletne, nieczytelne lub budzą inne wątpliwość, zaś złożenie wyjaśnień mogłoby prowadzić do uznania jej za nową ofertę. O odrzuceniu oferty komisja zawiadamia niezwłocznie oferenta.</w:t>
      </w:r>
    </w:p>
    <w:p w14:paraId="4DC81582" w14:textId="77777777" w:rsidR="00A44AC5" w:rsidRPr="00A44AC5" w:rsidRDefault="00A44AC5" w:rsidP="00A44AC5">
      <w:pPr>
        <w:spacing w:line="360" w:lineRule="auto"/>
        <w:jc w:val="both"/>
        <w:rPr>
          <w:sz w:val="22"/>
          <w:szCs w:val="22"/>
        </w:rPr>
      </w:pPr>
    </w:p>
    <w:sectPr w:rsidR="00A44AC5" w:rsidRPr="00A44AC5">
      <w:headerReference w:type="default" r:id="rId10"/>
      <w:footerReference w:type="default" r:id="rId11"/>
      <w:pgSz w:w="11906" w:h="16838"/>
      <w:pgMar w:top="851" w:right="1274" w:bottom="1418" w:left="1418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92680" w14:textId="77777777" w:rsidR="00EA157C" w:rsidRDefault="00EA157C">
      <w:r>
        <w:separator/>
      </w:r>
    </w:p>
  </w:endnote>
  <w:endnote w:type="continuationSeparator" w:id="0">
    <w:p w14:paraId="1960CE28" w14:textId="77777777" w:rsidR="00EA157C" w:rsidRDefault="00EA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A515" w14:textId="715FF54B" w:rsidR="00AC1CA5" w:rsidRDefault="00754DF3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03C3ADBD" wp14:editId="1749481B">
              <wp:simplePos x="0" y="0"/>
              <wp:positionH relativeFrom="column">
                <wp:posOffset>106045</wp:posOffset>
              </wp:positionH>
              <wp:positionV relativeFrom="paragraph">
                <wp:posOffset>34924</wp:posOffset>
              </wp:positionV>
              <wp:extent cx="5577840" cy="0"/>
              <wp:effectExtent l="19050" t="19050" r="22860" b="19050"/>
              <wp:wrapNone/>
              <wp:docPr id="125717377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77840" cy="0"/>
                      </a:xfrm>
                      <a:prstGeom prst="straightConnector1">
                        <a:avLst/>
                      </a:prstGeom>
                      <a:noFill/>
                      <a:ln w="9363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19D8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8.35pt;margin-top:2.75pt;width:439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" strokeweight=".26008mm">
              <v:stroke joinstyle="miter" endcap="square"/>
              <o:lock v:ext="edit" shapetype="f"/>
            </v:shape>
          </w:pict>
        </mc:Fallback>
      </mc:AlternateContent>
    </w:r>
  </w:p>
  <w:p w14:paraId="6FE41DF2" w14:textId="77777777" w:rsidR="00AC1CA5" w:rsidRPr="005E32F8" w:rsidRDefault="00536004">
    <w:pPr>
      <w:pStyle w:val="Tekstpodstawowy"/>
      <w:rPr>
        <w:rFonts w:ascii="Bahnschrift" w:hAnsi="Bahnschrift"/>
        <w:color w:val="003D8C"/>
        <w:sz w:val="22"/>
        <w:szCs w:val="18"/>
        <w:lang w:val="en-US"/>
      </w:rPr>
    </w:pPr>
    <w:r w:rsidRPr="001E5C28">
      <w:rPr>
        <w:rFonts w:ascii="Bahnschrift" w:hAnsi="Bahnschrift"/>
        <w:b w:val="0"/>
        <w:color w:val="003D8C"/>
        <w:sz w:val="16"/>
        <w:szCs w:val="18"/>
      </w:rPr>
      <w:t xml:space="preserve">Adres: 70-034 Szczecin, ul. Nadodrzańska 1, tel.  </w:t>
    </w:r>
    <w:r w:rsidRPr="005E32F8">
      <w:rPr>
        <w:rFonts w:ascii="Bahnschrift" w:hAnsi="Bahnschrift"/>
        <w:b w:val="0"/>
        <w:color w:val="003D8C"/>
        <w:sz w:val="16"/>
        <w:szCs w:val="18"/>
        <w:lang w:val="en-US"/>
      </w:rPr>
      <w:t>91 482 24 81, fax. 91 482 21 53</w:t>
    </w:r>
  </w:p>
  <w:p w14:paraId="1D5DCEEB" w14:textId="3133EE07" w:rsidR="00AC1CA5" w:rsidRPr="00E56DEF" w:rsidRDefault="00E56DEF">
    <w:pPr>
      <w:pStyle w:val="Nagwek2"/>
      <w:rPr>
        <w:rFonts w:ascii="Bahnschrift" w:hAnsi="Bahnschrift"/>
        <w:color w:val="003D8C"/>
        <w:sz w:val="22"/>
        <w:szCs w:val="18"/>
        <w:lang w:val="en-US"/>
      </w:rPr>
    </w:pPr>
    <w:r>
      <w:rPr>
        <w:rFonts w:ascii="Bahnschrift" w:hAnsi="Bahnschrift"/>
        <w:b w:val="0"/>
        <w:color w:val="003D8C"/>
        <w:sz w:val="16"/>
        <w:szCs w:val="18"/>
        <w:lang w:val="de-DE"/>
      </w:rPr>
      <w:t xml:space="preserve">e </w:t>
    </w:r>
    <w:r w:rsidR="00536004" w:rsidRPr="001E5C28">
      <w:rPr>
        <w:rFonts w:ascii="Bahnschrift" w:hAnsi="Bahnschrift"/>
        <w:b w:val="0"/>
        <w:color w:val="003D8C"/>
        <w:sz w:val="16"/>
        <w:szCs w:val="18"/>
        <w:lang w:val="de-DE"/>
      </w:rPr>
      <w:t xml:space="preserve">-mail: pbh@odra3.com.pl </w:t>
    </w:r>
    <w:r w:rsidR="00EE6970" w:rsidRPr="001E5C28">
      <w:rPr>
        <w:rFonts w:ascii="Bahnschrift" w:hAnsi="Bahnschrift"/>
        <w:b w:val="0"/>
        <w:color w:val="003D8C"/>
        <w:sz w:val="16"/>
        <w:szCs w:val="18"/>
        <w:lang w:val="de-DE"/>
      </w:rPr>
      <w:t xml:space="preserve">; </w:t>
    </w:r>
    <w:r w:rsidR="00536004" w:rsidRPr="001E5C28">
      <w:rPr>
        <w:rFonts w:ascii="Bahnschrift" w:hAnsi="Bahnschrift"/>
        <w:b w:val="0"/>
        <w:color w:val="003D8C"/>
        <w:sz w:val="16"/>
        <w:szCs w:val="18"/>
        <w:lang w:val="de-DE"/>
      </w:rPr>
      <w:t xml:space="preserve">www.odra3.com.pl  </w:t>
    </w:r>
  </w:p>
  <w:p w14:paraId="2772F172" w14:textId="7FA5768E" w:rsidR="00BD07CC" w:rsidRPr="00BD07CC" w:rsidRDefault="00536004" w:rsidP="00BD07CC">
    <w:pPr>
      <w:pStyle w:val="Nagwek2"/>
      <w:rPr>
        <w:rFonts w:ascii="Bahnschrift" w:hAnsi="Bahnschrift"/>
        <w:b w:val="0"/>
        <w:color w:val="003D8C"/>
        <w:sz w:val="16"/>
        <w:szCs w:val="18"/>
        <w:lang w:val="de-DE"/>
      </w:rPr>
    </w:pPr>
    <w:r w:rsidRPr="001E5C28">
      <w:rPr>
        <w:rFonts w:ascii="Bahnschrift" w:hAnsi="Bahnschrift"/>
        <w:b w:val="0"/>
        <w:color w:val="003D8C"/>
        <w:sz w:val="16"/>
        <w:szCs w:val="18"/>
        <w:lang w:val="de-DE"/>
      </w:rPr>
      <w:t>REGON: 812013008 NIP: 8520601129</w:t>
    </w:r>
  </w:p>
  <w:p w14:paraId="1AE88CAD" w14:textId="77777777" w:rsidR="00AC1CA5" w:rsidRPr="001E5C28" w:rsidRDefault="00536004">
    <w:pPr>
      <w:jc w:val="center"/>
      <w:rPr>
        <w:rFonts w:ascii="Bahnschrift" w:hAnsi="Bahnschrift"/>
        <w:color w:val="003D8C"/>
        <w:sz w:val="18"/>
        <w:szCs w:val="18"/>
      </w:rPr>
    </w:pPr>
    <w:r w:rsidRPr="001E5C28">
      <w:rPr>
        <w:rFonts w:ascii="Bahnschrift" w:hAnsi="Bahnschrift"/>
        <w:color w:val="003D8C"/>
        <w:sz w:val="16"/>
        <w:szCs w:val="18"/>
      </w:rPr>
      <w:t>KRS: 0000029387 - Sąd Rejonowy w Szczecinie, XIII Wydział Gospodarczy</w:t>
    </w:r>
  </w:p>
  <w:p w14:paraId="66699BF1" w14:textId="77777777" w:rsidR="00AC1CA5" w:rsidRPr="001E5C28" w:rsidRDefault="00536004">
    <w:pPr>
      <w:jc w:val="center"/>
      <w:rPr>
        <w:rFonts w:ascii="Bahnschrift" w:hAnsi="Bahnschrift"/>
        <w:color w:val="003D8C"/>
        <w:sz w:val="18"/>
        <w:szCs w:val="18"/>
      </w:rPr>
    </w:pPr>
    <w:r w:rsidRPr="001E5C28">
      <w:rPr>
        <w:rFonts w:ascii="Bahnschrift" w:hAnsi="Bahnschrift"/>
        <w:color w:val="003D8C"/>
        <w:sz w:val="16"/>
        <w:szCs w:val="18"/>
      </w:rPr>
      <w:t>Kapitał zakładowy</w:t>
    </w:r>
    <w:r w:rsidRPr="001E5C28">
      <w:rPr>
        <w:rFonts w:ascii="Bahnschrift" w:hAnsi="Bahnschrift"/>
        <w:color w:val="003D8C"/>
        <w:sz w:val="16"/>
        <w:szCs w:val="16"/>
      </w:rPr>
      <w:t>: 4 061 000,00 PLN wpłacony w całości.</w:t>
    </w:r>
  </w:p>
  <w:p w14:paraId="7C90573F" w14:textId="5420C87E" w:rsidR="00AC1CA5" w:rsidRPr="001E5C28" w:rsidRDefault="00536004">
    <w:pPr>
      <w:jc w:val="center"/>
      <w:rPr>
        <w:rFonts w:ascii="Bahnschrift" w:hAnsi="Bahnschrift"/>
        <w:color w:val="003D8C"/>
        <w:sz w:val="18"/>
        <w:szCs w:val="18"/>
      </w:rPr>
    </w:pPr>
    <w:r w:rsidRPr="001E5C28">
      <w:rPr>
        <w:rFonts w:ascii="Bahnschrift" w:hAnsi="Bahnschrift"/>
        <w:color w:val="003D8C"/>
        <w:sz w:val="16"/>
        <w:szCs w:val="16"/>
        <w:lang w:eastAsia="en-US"/>
      </w:rPr>
      <w:t>BANK P</w:t>
    </w:r>
    <w:r w:rsidR="00BD07CC">
      <w:rPr>
        <w:rFonts w:ascii="Bahnschrift" w:hAnsi="Bahnschrift"/>
        <w:color w:val="003D8C"/>
        <w:sz w:val="16"/>
        <w:szCs w:val="16"/>
        <w:lang w:eastAsia="en-US"/>
      </w:rPr>
      <w:t>ekao</w:t>
    </w:r>
    <w:r w:rsidRPr="001E5C28">
      <w:rPr>
        <w:rFonts w:ascii="Bahnschrift" w:hAnsi="Bahnschrift"/>
        <w:color w:val="003D8C"/>
        <w:sz w:val="16"/>
        <w:szCs w:val="16"/>
        <w:lang w:eastAsia="en-US"/>
      </w:rPr>
      <w:t xml:space="preserve"> S.A. 83 1240 3813 1111 0010 3513 3879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4EB0D" w14:textId="77777777" w:rsidR="00EA157C" w:rsidRDefault="00EA157C">
      <w:r>
        <w:rPr>
          <w:color w:val="000000"/>
        </w:rPr>
        <w:separator/>
      </w:r>
    </w:p>
  </w:footnote>
  <w:footnote w:type="continuationSeparator" w:id="0">
    <w:p w14:paraId="2350BB79" w14:textId="77777777" w:rsidR="00EA157C" w:rsidRDefault="00EA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AD4A" w14:textId="4E4E4AC8" w:rsidR="00072FF6" w:rsidRPr="001E5C28" w:rsidRDefault="00754DF3" w:rsidP="00EE530C">
    <w:pPr>
      <w:tabs>
        <w:tab w:val="center" w:pos="4536"/>
        <w:tab w:val="right" w:pos="9072"/>
      </w:tabs>
      <w:rPr>
        <w:rFonts w:ascii="Bahnschrift" w:hAnsi="Bahnschrift"/>
        <w:b/>
        <w:color w:val="003D91"/>
        <w:sz w:val="28"/>
        <w:szCs w:val="28"/>
        <w:lang w:eastAsia="pl-PL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67E190D" wp14:editId="29B98C76">
          <wp:simplePos x="0" y="0"/>
          <wp:positionH relativeFrom="column">
            <wp:posOffset>4234180</wp:posOffset>
          </wp:positionH>
          <wp:positionV relativeFrom="paragraph">
            <wp:posOffset>-245110</wp:posOffset>
          </wp:positionV>
          <wp:extent cx="1721485" cy="1721485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172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C28">
      <w:rPr>
        <w:rFonts w:ascii="Bahnschrift" w:hAnsi="Bahnschrift"/>
        <w:b/>
        <w:color w:val="003D91"/>
        <w:sz w:val="28"/>
        <w:szCs w:val="28"/>
        <w:lang w:eastAsia="pl-PL"/>
      </w:rPr>
      <w:br/>
    </w:r>
    <w:r w:rsidR="00536004" w:rsidRPr="001E5C28">
      <w:rPr>
        <w:rFonts w:ascii="Bahnschrift" w:hAnsi="Bahnschrift"/>
        <w:b/>
        <w:color w:val="003D91"/>
        <w:sz w:val="28"/>
        <w:szCs w:val="28"/>
        <w:lang w:eastAsia="pl-PL"/>
      </w:rPr>
      <w:t>PRZEDSIĘBIORSTWO</w:t>
    </w:r>
    <w:r w:rsidR="00072FF6" w:rsidRPr="001E5C28">
      <w:rPr>
        <w:rFonts w:ascii="Bahnschrift" w:hAnsi="Bahnschrift"/>
        <w:b/>
        <w:color w:val="003D91"/>
        <w:sz w:val="28"/>
        <w:szCs w:val="28"/>
        <w:lang w:eastAsia="pl-PL"/>
      </w:rPr>
      <w:t xml:space="preserve"> </w:t>
    </w:r>
    <w:r w:rsidR="00536004" w:rsidRPr="001E5C28">
      <w:rPr>
        <w:rFonts w:ascii="Bahnschrift" w:hAnsi="Bahnschrift"/>
        <w:b/>
        <w:color w:val="003D91"/>
        <w:sz w:val="28"/>
        <w:szCs w:val="28"/>
        <w:lang w:eastAsia="pl-PL"/>
      </w:rPr>
      <w:t xml:space="preserve">BUDOWNICTWA </w:t>
    </w:r>
  </w:p>
  <w:p w14:paraId="2D4AAC5A" w14:textId="77777777" w:rsidR="00AC1CA5" w:rsidRPr="001E5C28" w:rsidRDefault="00536004" w:rsidP="00EE530C">
    <w:pPr>
      <w:tabs>
        <w:tab w:val="center" w:pos="4536"/>
        <w:tab w:val="right" w:pos="9072"/>
      </w:tabs>
      <w:rPr>
        <w:rFonts w:ascii="Bahnschrift" w:hAnsi="Bahnschrift"/>
        <w:b/>
        <w:color w:val="003D91"/>
        <w:sz w:val="28"/>
        <w:szCs w:val="28"/>
        <w:lang w:eastAsia="pl-PL"/>
      </w:rPr>
    </w:pPr>
    <w:r w:rsidRPr="001E5C28">
      <w:rPr>
        <w:rFonts w:ascii="Bahnschrift" w:hAnsi="Bahnschrift"/>
        <w:b/>
        <w:color w:val="003D91"/>
        <w:sz w:val="28"/>
        <w:szCs w:val="28"/>
        <w:lang w:eastAsia="pl-PL"/>
      </w:rPr>
      <w:t>HYDROTECHNICZNEGO</w:t>
    </w:r>
    <w:r w:rsidR="00072FF6" w:rsidRPr="001E5C28">
      <w:rPr>
        <w:rFonts w:ascii="Bahnschrift" w:hAnsi="Bahnschrift"/>
        <w:b/>
        <w:color w:val="003D91"/>
        <w:sz w:val="28"/>
        <w:szCs w:val="28"/>
        <w:lang w:eastAsia="pl-PL"/>
      </w:rPr>
      <w:t xml:space="preserve"> </w:t>
    </w:r>
    <w:r w:rsidRPr="001E5C28">
      <w:rPr>
        <w:rFonts w:ascii="Bahnschrift" w:hAnsi="Bahnschrift"/>
        <w:b/>
        <w:color w:val="003D91"/>
        <w:sz w:val="28"/>
        <w:szCs w:val="28"/>
        <w:lang w:eastAsia="pl-PL"/>
      </w:rPr>
      <w:t>„ODRA 3” Sp. z o.o.</w:t>
    </w:r>
  </w:p>
  <w:p w14:paraId="24C2C294" w14:textId="77777777" w:rsidR="00072FF6" w:rsidRPr="001E5C28" w:rsidRDefault="00536004" w:rsidP="00EE530C">
    <w:pPr>
      <w:tabs>
        <w:tab w:val="center" w:pos="4536"/>
        <w:tab w:val="right" w:pos="9072"/>
      </w:tabs>
      <w:rPr>
        <w:rFonts w:ascii="Bahnschrift SemiCondensed" w:hAnsi="Bahnschrift SemiCondensed"/>
        <w:color w:val="003D91"/>
        <w:sz w:val="22"/>
        <w:szCs w:val="22"/>
        <w:lang w:eastAsia="pl-PL"/>
      </w:rPr>
    </w:pPr>
    <w:r w:rsidRPr="001E5C28">
      <w:rPr>
        <w:rFonts w:ascii="Bahnschrift SemiCondensed" w:hAnsi="Bahnschrift SemiCondensed"/>
        <w:color w:val="003D91"/>
        <w:sz w:val="22"/>
        <w:szCs w:val="22"/>
        <w:lang w:eastAsia="pl-PL"/>
      </w:rPr>
      <w:t>70-034 Szczecin, ul. Nadodrzańska 1</w:t>
    </w:r>
  </w:p>
  <w:p w14:paraId="5EAF5EFC" w14:textId="639BDF5E" w:rsidR="00AC1CA5" w:rsidRDefault="00754DF3" w:rsidP="00EE530C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1" locked="0" layoutInCell="1" allowOverlap="1" wp14:anchorId="7E93B640" wp14:editId="71123C30">
              <wp:simplePos x="0" y="0"/>
              <wp:positionH relativeFrom="column">
                <wp:posOffset>106045</wp:posOffset>
              </wp:positionH>
              <wp:positionV relativeFrom="paragraph">
                <wp:posOffset>66674</wp:posOffset>
              </wp:positionV>
              <wp:extent cx="5577840" cy="0"/>
              <wp:effectExtent l="19050" t="19050" r="22860" b="19050"/>
              <wp:wrapNone/>
              <wp:docPr id="409049528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77840" cy="0"/>
                      </a:xfrm>
                      <a:prstGeom prst="straightConnector1">
                        <a:avLst/>
                      </a:prstGeom>
                      <a:noFill/>
                      <a:ln w="9363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9AA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8.35pt;margin-top:5.25pt;width:439.2pt;height:0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" strokeweight=".26008mm">
              <v:stroke joinstyle="miter" endcap="square"/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C03"/>
    <w:multiLevelType w:val="hybridMultilevel"/>
    <w:tmpl w:val="9CEA2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1A5F"/>
    <w:multiLevelType w:val="hybridMultilevel"/>
    <w:tmpl w:val="828E1204"/>
    <w:lvl w:ilvl="0" w:tplc="4B58D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079D0"/>
    <w:multiLevelType w:val="hybridMultilevel"/>
    <w:tmpl w:val="E5E4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83FF5"/>
    <w:multiLevelType w:val="hybridMultilevel"/>
    <w:tmpl w:val="93C2F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772EF"/>
    <w:multiLevelType w:val="hybridMultilevel"/>
    <w:tmpl w:val="0076E9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CD6A10"/>
    <w:multiLevelType w:val="hybridMultilevel"/>
    <w:tmpl w:val="82CC3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2398E"/>
    <w:multiLevelType w:val="hybridMultilevel"/>
    <w:tmpl w:val="885E0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C4737"/>
    <w:multiLevelType w:val="hybridMultilevel"/>
    <w:tmpl w:val="14DA3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545685">
    <w:abstractNumId w:val="1"/>
  </w:num>
  <w:num w:numId="2" w16cid:durableId="1072773577">
    <w:abstractNumId w:val="7"/>
  </w:num>
  <w:num w:numId="3" w16cid:durableId="1540314346">
    <w:abstractNumId w:val="6"/>
  </w:num>
  <w:num w:numId="4" w16cid:durableId="1233471990">
    <w:abstractNumId w:val="3"/>
  </w:num>
  <w:num w:numId="5" w16cid:durableId="518934473">
    <w:abstractNumId w:val="2"/>
  </w:num>
  <w:num w:numId="6" w16cid:durableId="2137798858">
    <w:abstractNumId w:val="5"/>
  </w:num>
  <w:num w:numId="7" w16cid:durableId="970864104">
    <w:abstractNumId w:val="0"/>
  </w:num>
  <w:num w:numId="8" w16cid:durableId="1706756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DF"/>
    <w:rsid w:val="000038FF"/>
    <w:rsid w:val="00025EE0"/>
    <w:rsid w:val="0004168B"/>
    <w:rsid w:val="00072FF6"/>
    <w:rsid w:val="0008237A"/>
    <w:rsid w:val="000B2744"/>
    <w:rsid w:val="000D2A36"/>
    <w:rsid w:val="00113C9E"/>
    <w:rsid w:val="001263AC"/>
    <w:rsid w:val="00141076"/>
    <w:rsid w:val="0017796F"/>
    <w:rsid w:val="001931E1"/>
    <w:rsid w:val="00196175"/>
    <w:rsid w:val="001D481E"/>
    <w:rsid w:val="001E5C28"/>
    <w:rsid w:val="002035D4"/>
    <w:rsid w:val="002551E3"/>
    <w:rsid w:val="002926BB"/>
    <w:rsid w:val="002A39B7"/>
    <w:rsid w:val="002B464E"/>
    <w:rsid w:val="003067B4"/>
    <w:rsid w:val="00315CCA"/>
    <w:rsid w:val="00321B7C"/>
    <w:rsid w:val="00342A7B"/>
    <w:rsid w:val="00343209"/>
    <w:rsid w:val="003726B8"/>
    <w:rsid w:val="00373AEC"/>
    <w:rsid w:val="003A07C7"/>
    <w:rsid w:val="003B7E04"/>
    <w:rsid w:val="003D13DC"/>
    <w:rsid w:val="003D781B"/>
    <w:rsid w:val="00407B06"/>
    <w:rsid w:val="00486342"/>
    <w:rsid w:val="004B7711"/>
    <w:rsid w:val="004C5841"/>
    <w:rsid w:val="00536004"/>
    <w:rsid w:val="00553094"/>
    <w:rsid w:val="005C20E6"/>
    <w:rsid w:val="005D159D"/>
    <w:rsid w:val="005D23A4"/>
    <w:rsid w:val="005E32F8"/>
    <w:rsid w:val="005F6C87"/>
    <w:rsid w:val="00634A95"/>
    <w:rsid w:val="00653C43"/>
    <w:rsid w:val="00684853"/>
    <w:rsid w:val="006A5781"/>
    <w:rsid w:val="006A63B3"/>
    <w:rsid w:val="00716B50"/>
    <w:rsid w:val="00743027"/>
    <w:rsid w:val="00754DF3"/>
    <w:rsid w:val="0075722C"/>
    <w:rsid w:val="0085143B"/>
    <w:rsid w:val="008571D0"/>
    <w:rsid w:val="00881E85"/>
    <w:rsid w:val="0089770A"/>
    <w:rsid w:val="008A781E"/>
    <w:rsid w:val="008B4CCC"/>
    <w:rsid w:val="008D15D4"/>
    <w:rsid w:val="008D3FE1"/>
    <w:rsid w:val="008D44BB"/>
    <w:rsid w:val="00920284"/>
    <w:rsid w:val="0092109B"/>
    <w:rsid w:val="00950165"/>
    <w:rsid w:val="00974963"/>
    <w:rsid w:val="00993AF9"/>
    <w:rsid w:val="009A50ED"/>
    <w:rsid w:val="009C267B"/>
    <w:rsid w:val="009C2FD7"/>
    <w:rsid w:val="009D02C3"/>
    <w:rsid w:val="00A44AC5"/>
    <w:rsid w:val="00AA07DF"/>
    <w:rsid w:val="00AA607A"/>
    <w:rsid w:val="00AB363F"/>
    <w:rsid w:val="00AC1CA5"/>
    <w:rsid w:val="00AC3301"/>
    <w:rsid w:val="00AD53F8"/>
    <w:rsid w:val="00AD6D97"/>
    <w:rsid w:val="00AE02E9"/>
    <w:rsid w:val="00AE459E"/>
    <w:rsid w:val="00B0599A"/>
    <w:rsid w:val="00B1537E"/>
    <w:rsid w:val="00B57D1D"/>
    <w:rsid w:val="00B6671B"/>
    <w:rsid w:val="00B82875"/>
    <w:rsid w:val="00BC2F18"/>
    <w:rsid w:val="00BD07CC"/>
    <w:rsid w:val="00BD182C"/>
    <w:rsid w:val="00BF5139"/>
    <w:rsid w:val="00C20193"/>
    <w:rsid w:val="00C5743B"/>
    <w:rsid w:val="00C730C7"/>
    <w:rsid w:val="00C95D27"/>
    <w:rsid w:val="00CA4848"/>
    <w:rsid w:val="00CA70B2"/>
    <w:rsid w:val="00CB323F"/>
    <w:rsid w:val="00CC0F44"/>
    <w:rsid w:val="00D36B60"/>
    <w:rsid w:val="00D53D38"/>
    <w:rsid w:val="00D54DDB"/>
    <w:rsid w:val="00D97CF3"/>
    <w:rsid w:val="00DA331B"/>
    <w:rsid w:val="00DC392D"/>
    <w:rsid w:val="00DD5440"/>
    <w:rsid w:val="00E02B14"/>
    <w:rsid w:val="00E22AB8"/>
    <w:rsid w:val="00E55094"/>
    <w:rsid w:val="00E56DEF"/>
    <w:rsid w:val="00E56EF6"/>
    <w:rsid w:val="00E832D9"/>
    <w:rsid w:val="00EA157C"/>
    <w:rsid w:val="00EB1AC0"/>
    <w:rsid w:val="00EE530C"/>
    <w:rsid w:val="00EE6970"/>
    <w:rsid w:val="00EF792D"/>
    <w:rsid w:val="00F1598F"/>
    <w:rsid w:val="00F251E2"/>
    <w:rsid w:val="00F26FBE"/>
    <w:rsid w:val="00F5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C0E38"/>
  <w15:docId w15:val="{71F3BC7A-958E-4FFF-8164-BAD9C31B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line="360" w:lineRule="auto"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" w:hAnsi="Times" w:cs="Times"/>
      <w:b w:val="0"/>
      <w:sz w:val="22"/>
      <w:szCs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NagwekZnak">
    <w:name w:val="Nagłówek Znak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b/>
      <w:sz w:val="24"/>
    </w:rPr>
  </w:style>
  <w:style w:type="paragraph" w:customStyle="1" w:styleId="Tekstpodstawowy21">
    <w:name w:val="Tekst podstawowy 21"/>
    <w:basedOn w:val="Normalny"/>
    <w:pPr>
      <w:tabs>
        <w:tab w:val="left" w:pos="2268"/>
        <w:tab w:val="left" w:pos="2410"/>
      </w:tabs>
    </w:pPr>
    <w:rPr>
      <w:b/>
      <w:sz w:val="22"/>
    </w:rPr>
  </w:style>
  <w:style w:type="paragraph" w:styleId="Akapitzlist">
    <w:name w:val="List Paragraph"/>
    <w:basedOn w:val="Normalny"/>
    <w:pPr>
      <w:ind w:left="708"/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rPr>
      <w:lang w:eastAsia="zh-CN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g-isolate-scope">
    <w:name w:val="ng-isolate-scope"/>
    <w:basedOn w:val="Domylnaczcionkaakapitu"/>
    <w:rsid w:val="0004168B"/>
  </w:style>
  <w:style w:type="table" w:styleId="Tabela-Siatka">
    <w:name w:val="Table Grid"/>
    <w:basedOn w:val="Standardowy"/>
    <w:uiPriority w:val="39"/>
    <w:rsid w:val="00F2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44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bh@odra3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DFFC-7454-475F-8734-94EAEA9B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Kinga</cp:lastModifiedBy>
  <cp:revision>6</cp:revision>
  <cp:lastPrinted>2023-03-24T12:08:00Z</cp:lastPrinted>
  <dcterms:created xsi:type="dcterms:W3CDTF">2025-02-25T10:45:00Z</dcterms:created>
  <dcterms:modified xsi:type="dcterms:W3CDTF">2025-03-25T11:15:00Z</dcterms:modified>
</cp:coreProperties>
</file>